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62EC" w14:textId="77777777" w:rsidR="0002559D" w:rsidRDefault="0002559D" w:rsidP="0002559D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fr-FR"/>
        </w:rPr>
        <w:t>                                                            </w:t>
      </w:r>
      <w:r>
        <w:rPr>
          <w:color w:val="212121"/>
          <w:lang w:val="fr-FR"/>
        </w:rPr>
        <w:t>      </w:t>
      </w:r>
      <w:r>
        <w:rPr>
          <w:color w:val="212121"/>
          <w:sz w:val="20"/>
          <w:szCs w:val="20"/>
          <w:lang w:val="fr-FR"/>
        </w:rPr>
        <w:t xml:space="preserve">         </w:t>
      </w:r>
      <w:hyperlink r:id="rId7" w:history="1">
        <w:r>
          <w:rPr>
            <w:rStyle w:val="Hyperlink"/>
            <w:sz w:val="20"/>
            <w:szCs w:val="20"/>
            <w:lang w:val="fr-FR"/>
          </w:rPr>
          <w:t>English version</w:t>
        </w:r>
      </w:hyperlink>
      <w:r>
        <w:rPr>
          <w:sz w:val="20"/>
          <w:szCs w:val="20"/>
          <w:lang w:val="fr-FR"/>
        </w:rPr>
        <w:t xml:space="preserve"> </w:t>
      </w:r>
      <w:r>
        <w:rPr>
          <w:color w:val="212121"/>
          <w:lang w:val="fr-FR"/>
        </w:rPr>
        <w:t xml:space="preserve">              </w:t>
      </w:r>
      <w:hyperlink r:id="rId8" w:history="1">
        <w:r>
          <w:rPr>
            <w:rStyle w:val="Hyperlink"/>
            <w:sz w:val="20"/>
            <w:szCs w:val="20"/>
            <w:lang w:val="fr-FR"/>
          </w:rPr>
          <w:t>Version française de la lettre</w:t>
        </w:r>
      </w:hyperlink>
    </w:p>
    <w:p w14:paraId="06AF7911" w14:textId="0438C4A1" w:rsidR="004C6D7C" w:rsidRDefault="00080F92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080F92">
        <w:rPr>
          <w:rFonts w:asciiTheme="minorHAnsi" w:hAnsiTheme="minorHAnsi" w:cstheme="minorHAnsi"/>
          <w:sz w:val="20"/>
          <w:szCs w:val="20"/>
          <w:lang w:val="es-ES"/>
        </w:rPr>
        <w:t>Estimad</w:t>
      </w:r>
      <w:r w:rsidR="00C21021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Señor</w:t>
      </w:r>
      <w:r w:rsidR="00C21021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/ </w:t>
      </w:r>
      <w:r w:rsidR="00C21021">
        <w:rPr>
          <w:rFonts w:asciiTheme="minorHAnsi" w:hAnsiTheme="minorHAnsi" w:cstheme="minorHAnsi"/>
          <w:sz w:val="20"/>
          <w:szCs w:val="20"/>
          <w:lang w:val="es-ES"/>
        </w:rPr>
        <w:t xml:space="preserve">Estimado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>Señor,</w:t>
      </w:r>
    </w:p>
    <w:p w14:paraId="0A0877B1" w14:textId="77777777" w:rsidR="00C21021" w:rsidRDefault="00744C25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Reciba un cordial saludo de parte del Centro Internacional de Investigación Agroforestal (ICRAF).</w:t>
      </w:r>
    </w:p>
    <w:p w14:paraId="6ACA2F52" w14:textId="7ADDB1D4" w:rsidR="00744C25" w:rsidRDefault="00744C25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ICRAF 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>es un centro de excelencia científica</w:t>
      </w:r>
      <w:r w:rsidR="00A75E6D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 sin fines de lucro</w:t>
      </w:r>
      <w:r w:rsidR="00A75E6D">
        <w:rPr>
          <w:rFonts w:asciiTheme="minorHAnsi" w:hAnsiTheme="minorHAnsi" w:cstheme="minorHAnsi"/>
          <w:sz w:val="20"/>
          <w:szCs w:val="20"/>
          <w:lang w:val="es-ES"/>
        </w:rPr>
        <w:t>,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que aprovecha los beneficios de los árboles </w:t>
      </w:r>
      <w:r w:rsidR="00A02C06">
        <w:rPr>
          <w:rFonts w:asciiTheme="minorHAnsi" w:hAnsiTheme="minorHAnsi" w:cstheme="minorHAnsi"/>
          <w:sz w:val="20"/>
          <w:szCs w:val="20"/>
          <w:lang w:val="es-ES"/>
        </w:rPr>
        <w:t>a favor de</w:t>
      </w:r>
      <w:r w:rsidR="00A02C06"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>las personas y el medio ambiente. Aprovechando el mayor depósito mundial de ciencia e información agroforestal, desarrollamos prácticas de conocimiento, desde los campos de los agricultores hasta la esfera mundial, para garantizar la seguridad alimentaria y la sostenibilidad ambiental.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>La sede de ICRAF se encuentra en Nairobi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, Kenia.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ICRAF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 opera programas de </w:t>
      </w:r>
      <w:r w:rsidR="00435B63">
        <w:rPr>
          <w:rFonts w:asciiTheme="minorHAnsi" w:hAnsiTheme="minorHAnsi" w:cstheme="minorHAnsi"/>
          <w:sz w:val="20"/>
          <w:szCs w:val="20"/>
          <w:lang w:val="es-ES"/>
        </w:rPr>
        <w:t>investigación y desarrollo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 en seis regiones del mundo, incluyendo América Latina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14:paraId="7DCB1ECF" w14:textId="6FE95128" w:rsidR="004C6D7C" w:rsidRDefault="00744C25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Las semillas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y germoplasma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>rb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óreo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s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 xml:space="preserve">son 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una 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>prioridad</w:t>
      </w:r>
      <w:r w:rsidRPr="00744C25">
        <w:rPr>
          <w:rFonts w:asciiTheme="minorHAnsi" w:hAnsiTheme="minorHAnsi" w:cstheme="minorHAnsi"/>
          <w:sz w:val="20"/>
          <w:szCs w:val="20"/>
          <w:lang w:val="es-ES"/>
        </w:rPr>
        <w:t xml:space="preserve"> central de ICRAF.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7389C" w:rsidRPr="0067389C">
        <w:rPr>
          <w:rFonts w:asciiTheme="minorHAnsi" w:hAnsiTheme="minorHAnsi" w:cstheme="minorHAnsi"/>
          <w:sz w:val="20"/>
          <w:szCs w:val="20"/>
          <w:lang w:val="es-ES"/>
        </w:rPr>
        <w:t>Por esta razón, ICRAF mantiene un directorio de acceso abierto de proveedores de semillas de árboles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 xml:space="preserve">el </w:t>
      </w:r>
      <w:hyperlink r:id="rId9" w:history="1">
        <w:r w:rsidR="006A7298" w:rsidRPr="006A7298">
          <w:rPr>
            <w:rStyle w:val="Hyperlink"/>
            <w:rFonts w:asciiTheme="minorHAnsi" w:hAnsiTheme="minorHAnsi" w:cstheme="minorHAnsi"/>
            <w:b/>
            <w:sz w:val="20"/>
            <w:szCs w:val="20"/>
            <w:lang w:val="fr-FR"/>
          </w:rPr>
          <w:t>TSSD</w:t>
        </w:r>
      </w:hyperlink>
      <w:r w:rsidR="0067389C">
        <w:rPr>
          <w:rFonts w:asciiTheme="minorHAnsi" w:hAnsiTheme="minorHAnsi" w:cstheme="minorHAnsi"/>
          <w:sz w:val="20"/>
          <w:szCs w:val="20"/>
          <w:lang w:val="es-ES"/>
        </w:rPr>
        <w:t xml:space="preserve">, por su nombre en inglés). El TSSD 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es la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base de datos global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más completa de proveedores de semillas de árboles disponible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Incluye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especies templad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>s, tropicales y subtropicales y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 xml:space="preserve"> está abiert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o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 xml:space="preserve"> a 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>todos los proveedores nacionales e internacionales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>, así como sus clientes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 Consistente con la misión de ICRAF,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 xml:space="preserve">el TSSD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se ofrece como ‘bien público’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,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A02C06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ICRAF no recibe ningún beneficio directo de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él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 ni de las transacciones que </w:t>
      </w:r>
      <w:bookmarkStart w:id="0" w:name="_GoBack"/>
      <w:bookmarkEnd w:id="0"/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pueda </w:t>
      </w:r>
      <w:r w:rsidR="00A02C06">
        <w:rPr>
          <w:rFonts w:asciiTheme="minorHAnsi" w:hAnsiTheme="minorHAnsi" w:cstheme="minorHAnsi"/>
          <w:sz w:val="20"/>
          <w:szCs w:val="20"/>
          <w:lang w:val="es-ES"/>
        </w:rPr>
        <w:t>facilitar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5874C772" w14:textId="77777777" w:rsidR="003B5E5C" w:rsidRDefault="00080F92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080F92">
        <w:rPr>
          <w:rFonts w:asciiTheme="minorHAnsi" w:hAnsiTheme="minorHAnsi" w:cstheme="minorHAnsi"/>
          <w:sz w:val="20"/>
          <w:szCs w:val="20"/>
          <w:lang w:val="es-ES"/>
        </w:rPr>
        <w:t>Recientemente</w:t>
      </w:r>
      <w:r w:rsidR="0067389C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comenzamos una importante actualización de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l TSSD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, la cual esperamos sea lista para el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2019. Por lo tanto,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agradeceríamos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mucho que pudiera </w:t>
      </w:r>
      <w:r w:rsidRPr="006A7298">
        <w:rPr>
          <w:rFonts w:asciiTheme="minorHAnsi" w:hAnsiTheme="minorHAnsi" w:cstheme="minorHAnsi"/>
          <w:b/>
          <w:sz w:val="20"/>
          <w:szCs w:val="20"/>
          <w:lang w:val="es-ES"/>
        </w:rPr>
        <w:t>completar la tabla que se encuentra abajo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4DBEF341" w14:textId="58FFF247" w:rsidR="004C6D7C" w:rsidRDefault="003B5E5C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Al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ingres</w:t>
      </w:r>
      <w:r>
        <w:rPr>
          <w:rFonts w:asciiTheme="minorHAnsi" w:hAnsiTheme="minorHAnsi" w:cstheme="minorHAnsi"/>
          <w:sz w:val="20"/>
          <w:szCs w:val="20"/>
          <w:lang w:val="es-ES"/>
        </w:rPr>
        <w:t>ar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la información,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 xml:space="preserve">por favor 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piense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en cómo facilitar la adquisición de semilla o germoplasma que ofrece (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por ejemplo, no proporcione el sitio web general de su organización, sino la sección del sitio web relevante para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pedir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semillas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>rb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ór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080F92" w:rsidRPr="00080F92">
        <w:rPr>
          <w:rFonts w:asciiTheme="minorHAnsi" w:hAnsiTheme="minorHAnsi" w:cstheme="minorHAnsi"/>
          <w:sz w:val="20"/>
          <w:szCs w:val="20"/>
          <w:lang w:val="es-ES"/>
        </w:rPr>
        <w:t>s).</w:t>
      </w:r>
      <w:r w:rsidR="00DB09D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DB09DD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Si tiene una versión electrónica de su </w:t>
      </w:r>
      <w:r w:rsidR="00DB09DD" w:rsidRPr="006A7298">
        <w:rPr>
          <w:rFonts w:asciiTheme="minorHAnsi" w:hAnsiTheme="minorHAnsi" w:cstheme="minorHAnsi"/>
          <w:b/>
          <w:sz w:val="20"/>
          <w:szCs w:val="20"/>
          <w:lang w:val="es-ES"/>
        </w:rPr>
        <w:t>catálogo</w:t>
      </w:r>
      <w:r w:rsidR="00DB09DD" w:rsidRPr="00080F92">
        <w:rPr>
          <w:rFonts w:asciiTheme="minorHAnsi" w:hAnsiTheme="minorHAnsi" w:cstheme="minorHAnsi"/>
          <w:sz w:val="20"/>
          <w:szCs w:val="20"/>
          <w:lang w:val="es-ES"/>
        </w:rPr>
        <w:t>, estaríamos interesados en recibir una copia</w:t>
      </w:r>
      <w:r>
        <w:rPr>
          <w:rFonts w:asciiTheme="minorHAnsi" w:hAnsiTheme="minorHAnsi" w:cstheme="minorHAnsi"/>
          <w:sz w:val="20"/>
          <w:szCs w:val="20"/>
          <w:lang w:val="es-ES"/>
        </w:rPr>
        <w:t>. N</w:t>
      </w:r>
      <w:r w:rsidR="00DB09DD" w:rsidRPr="00080F92">
        <w:rPr>
          <w:rFonts w:asciiTheme="minorHAnsi" w:hAnsiTheme="minorHAnsi" w:cstheme="minorHAnsi"/>
          <w:sz w:val="20"/>
          <w:szCs w:val="20"/>
          <w:lang w:val="es-ES"/>
        </w:rPr>
        <w:t>o compartiríamos esta copia con otros.</w:t>
      </w:r>
    </w:p>
    <w:p w14:paraId="387EFC9C" w14:textId="343E08D3" w:rsidR="004C6D7C" w:rsidRDefault="00080F92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Como el TSSD puede buscarse por especies y por proveedores, también </w:t>
      </w:r>
      <w:r w:rsidR="004C6D7C">
        <w:rPr>
          <w:rFonts w:asciiTheme="minorHAnsi" w:hAnsiTheme="minorHAnsi" w:cstheme="minorHAnsi"/>
          <w:sz w:val="20"/>
          <w:szCs w:val="20"/>
          <w:lang w:val="es-ES"/>
        </w:rPr>
        <w:t>agradeceríamos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mucho si pudiera </w:t>
      </w:r>
      <w:r w:rsidRPr="00061F9A">
        <w:rPr>
          <w:rFonts w:asciiTheme="minorHAnsi" w:hAnsiTheme="minorHAnsi" w:cstheme="minorHAnsi"/>
          <w:b/>
          <w:sz w:val="20"/>
          <w:szCs w:val="20"/>
          <w:lang w:val="es-ES"/>
        </w:rPr>
        <w:t>adjuntar una lista de todas las especies de árboles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que usted proporciona (una lista de nombres botánicos de especies, idealmente como archivo de Excel o archivo de texto delimitado por </w:t>
      </w:r>
      <w:r w:rsidR="00DB09DD">
        <w:rPr>
          <w:rFonts w:asciiTheme="minorHAnsi" w:hAnsiTheme="minorHAnsi" w:cstheme="minorHAnsi"/>
          <w:sz w:val="20"/>
          <w:szCs w:val="20"/>
          <w:lang w:val="es-ES"/>
        </w:rPr>
        <w:t>tabulaciones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). En caso de que suministre microsimbiontes (como </w:t>
      </w:r>
      <w:r w:rsidRPr="00080F92">
        <w:rPr>
          <w:rFonts w:asciiTheme="minorHAnsi" w:hAnsiTheme="minorHAnsi" w:cstheme="minorHAnsi"/>
          <w:i/>
          <w:sz w:val="20"/>
          <w:szCs w:val="20"/>
          <w:lang w:val="es-ES"/>
        </w:rPr>
        <w:t xml:space="preserve">Rhizobium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spp., </w:t>
      </w:r>
      <w:r w:rsidRPr="00080F92">
        <w:rPr>
          <w:rFonts w:asciiTheme="minorHAnsi" w:hAnsiTheme="minorHAnsi" w:cstheme="minorHAnsi"/>
          <w:i/>
          <w:sz w:val="20"/>
          <w:szCs w:val="20"/>
          <w:lang w:val="es-ES"/>
        </w:rPr>
        <w:t xml:space="preserve">Frankia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spp. o micorrizas), envíe una lista de estos junto con </w:t>
      </w:r>
      <w:r w:rsidR="00DB09DD">
        <w:rPr>
          <w:rFonts w:asciiTheme="minorHAnsi" w:hAnsiTheme="minorHAnsi" w:cstheme="minorHAnsi"/>
          <w:sz w:val="20"/>
          <w:szCs w:val="20"/>
          <w:lang w:val="es-ES"/>
        </w:rPr>
        <w:t xml:space="preserve">los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>géneros de</w:t>
      </w:r>
      <w:r w:rsidR="00DB09DD">
        <w:rPr>
          <w:rFonts w:asciiTheme="minorHAnsi" w:hAnsiTheme="minorHAnsi" w:cstheme="minorHAnsi"/>
          <w:sz w:val="20"/>
          <w:szCs w:val="20"/>
          <w:lang w:val="es-ES"/>
        </w:rPr>
        <w:t xml:space="preserve"> la especie(s) anfitriona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en un formato similar a la </w:t>
      </w:r>
      <w:r w:rsidR="00A02C06">
        <w:rPr>
          <w:rFonts w:asciiTheme="minorHAnsi" w:hAnsiTheme="minorHAnsi" w:cstheme="minorHAnsi"/>
          <w:sz w:val="20"/>
          <w:szCs w:val="20"/>
          <w:lang w:val="es-ES"/>
        </w:rPr>
        <w:t>utilizada</w:t>
      </w:r>
      <w:r w:rsidR="00DB09DD">
        <w:rPr>
          <w:rFonts w:asciiTheme="minorHAnsi" w:hAnsiTheme="minorHAnsi" w:cstheme="minorHAnsi"/>
          <w:sz w:val="20"/>
          <w:szCs w:val="20"/>
          <w:lang w:val="es-ES"/>
        </w:rPr>
        <w:t xml:space="preserve"> para las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semillas que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proporciona</w:t>
      </w:r>
      <w:r w:rsidR="00A02C06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46893CF0" w14:textId="627E26ED" w:rsidR="00DB09DD" w:rsidRDefault="00DB09DD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Finalmente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,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en la nueva versión del TSSD, pensamos incluir también</w:t>
      </w:r>
      <w:r w:rsidR="00C21021">
        <w:rPr>
          <w:rFonts w:asciiTheme="minorHAnsi" w:hAnsiTheme="minorHAnsi" w:cstheme="minorHAnsi"/>
          <w:sz w:val="20"/>
          <w:szCs w:val="20"/>
          <w:lang w:val="es-ES"/>
        </w:rPr>
        <w:t xml:space="preserve"> proveedores de material clonal en forma de plantas injertadas u otros propágulos clonales. Por lo tanto, el formato también cuenta con una sección sobre este tipo de material.</w:t>
      </w:r>
    </w:p>
    <w:p w14:paraId="09FCCAB3" w14:textId="41F8F2C5" w:rsidR="00C21021" w:rsidRDefault="00C21021" w:rsidP="004C6D7C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Dado que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el TSSD está organizado por país, le sugerimos que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en caso 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>de que</w:t>
      </w:r>
      <w:r w:rsidRPr="00484466">
        <w:rPr>
          <w:rFonts w:asciiTheme="minorHAnsi" w:hAnsiTheme="minorHAnsi" w:cstheme="minorHAnsi"/>
          <w:sz w:val="20"/>
          <w:szCs w:val="20"/>
          <w:lang w:val="es-ES"/>
        </w:rPr>
        <w:t xml:space="preserve"> tenga operaciones independientes en diferentes países</w:t>
      </w:r>
      <w:r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nos proporcione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una tabla por cada ubicación.  </w:t>
      </w:r>
    </w:p>
    <w:p w14:paraId="5AAC8216" w14:textId="07D71D02" w:rsidR="00C21021" w:rsidRDefault="00C21021" w:rsidP="00C21021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Si tiene sugerencias </w:t>
      </w:r>
      <w:r>
        <w:rPr>
          <w:rFonts w:asciiTheme="minorHAnsi" w:hAnsiTheme="minorHAnsi" w:cstheme="minorHAnsi"/>
          <w:sz w:val="20"/>
          <w:szCs w:val="20"/>
          <w:lang w:val="es-ES"/>
        </w:rPr>
        <w:t>sobre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otras organizaciones en su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(s)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país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(es)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que podrían incluirse en el TSSD, </w:t>
      </w:r>
      <w:r>
        <w:rPr>
          <w:rFonts w:asciiTheme="minorHAnsi" w:hAnsiTheme="minorHAnsi" w:cstheme="minorHAnsi"/>
          <w:sz w:val="20"/>
          <w:szCs w:val="20"/>
          <w:lang w:val="es-ES"/>
        </w:rPr>
        <w:t>agradeceríamos si nos pudiera proporcionar</w:t>
      </w: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"/>
        </w:rPr>
        <w:t>sus detalles de contacto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0261C889" w14:textId="66576C6F" w:rsidR="00394DCF" w:rsidRDefault="00C21021" w:rsidP="00394DCF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A continuación, adjuntamos el formato. Además, de manera de ilustración y </w:t>
      </w:r>
      <w:r w:rsidR="00FB77CD">
        <w:rPr>
          <w:rFonts w:asciiTheme="minorHAnsi" w:hAnsiTheme="minorHAnsi" w:cstheme="minorHAnsi"/>
          <w:sz w:val="20"/>
          <w:szCs w:val="20"/>
          <w:lang w:val="es-ES"/>
        </w:rPr>
        <w:t>guía</w:t>
      </w:r>
      <w:r>
        <w:rPr>
          <w:rFonts w:asciiTheme="minorHAnsi" w:hAnsiTheme="minorHAnsi" w:cstheme="minorHAnsi"/>
          <w:sz w:val="20"/>
          <w:szCs w:val="20"/>
          <w:lang w:val="es-ES"/>
        </w:rPr>
        <w:t>, incluimos un ejemplar previamente rellenado (correspondiente a la oferta del mismo ICRAF)</w:t>
      </w:r>
      <w:r w:rsidR="00394DC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r w:rsidR="00394DCF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No dude en 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comunicarse con nosotros</w:t>
      </w:r>
      <w:r w:rsidR="00394DCF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en caso de que necesite algunas aclaraciones.</w:t>
      </w:r>
    </w:p>
    <w:p w14:paraId="10F8F5E0" w14:textId="2D6D3879" w:rsidR="00394DCF" w:rsidRDefault="00FB77CD" w:rsidP="00394DCF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Agradeceríamos</w:t>
      </w:r>
      <w:r w:rsidR="00394DCF">
        <w:rPr>
          <w:rFonts w:asciiTheme="minorHAnsi" w:hAnsiTheme="minorHAnsi" w:cstheme="minorHAnsi"/>
          <w:sz w:val="20"/>
          <w:szCs w:val="20"/>
          <w:lang w:val="es-ES"/>
        </w:rPr>
        <w:t xml:space="preserve"> si pudiera enviar su formato debidamente completado a </w:t>
      </w:r>
      <w:hyperlink r:id="rId10" w:history="1">
        <w:r w:rsidR="00FF441E" w:rsidRPr="00FF441E">
          <w:rPr>
            <w:rFonts w:asciiTheme="minorHAnsi" w:eastAsiaTheme="minorHAnsi" w:hAnsiTheme="minorHAnsi" w:cstheme="minorBidi"/>
            <w:color w:val="0563C1" w:themeColor="hyperlink"/>
            <w:sz w:val="20"/>
            <w:szCs w:val="20"/>
            <w:u w:val="single"/>
            <w:lang w:val="en-GB"/>
          </w:rPr>
          <w:t>ICRAFTSSD@cgiar.org</w:t>
        </w:r>
      </w:hyperlink>
      <w:r w:rsidR="00394DCF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149FA857" w14:textId="402F6BBB" w:rsidR="00394DCF" w:rsidRDefault="00394DCF" w:rsidP="008D001B">
      <w:pPr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En cuanto esté en línea la </w:t>
      </w:r>
      <w:r w:rsidR="00C21021" w:rsidRPr="00080F92">
        <w:rPr>
          <w:rFonts w:asciiTheme="minorHAnsi" w:hAnsiTheme="minorHAnsi" w:cstheme="minorHAnsi"/>
          <w:sz w:val="20"/>
          <w:szCs w:val="20"/>
          <w:lang w:val="es-ES"/>
        </w:rPr>
        <w:t>nueva versión de TSSD</w:t>
      </w:r>
      <w:r>
        <w:rPr>
          <w:rFonts w:asciiTheme="minorHAnsi" w:hAnsiTheme="minorHAnsi" w:cstheme="minorHAnsi"/>
          <w:sz w:val="20"/>
          <w:szCs w:val="20"/>
          <w:lang w:val="es-ES"/>
        </w:rPr>
        <w:t>, le enviaremos un aviso por correo electrónico</w:t>
      </w:r>
      <w:r w:rsidR="003B5E5C">
        <w:rPr>
          <w:rFonts w:asciiTheme="minorHAnsi" w:hAnsiTheme="minorHAnsi" w:cstheme="minorHAnsi"/>
          <w:sz w:val="20"/>
          <w:szCs w:val="20"/>
          <w:lang w:val="es-ES"/>
        </w:rPr>
        <w:t>.</w:t>
      </w:r>
      <w:r w:rsidR="008D001B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394DC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C21021" w:rsidRPr="00394DCF">
        <w:rPr>
          <w:rFonts w:asciiTheme="minorHAnsi" w:hAnsiTheme="minorHAnsi" w:cstheme="minorHAnsi"/>
          <w:sz w:val="20"/>
          <w:szCs w:val="20"/>
          <w:lang w:val="es-ES"/>
        </w:rPr>
        <w:t xml:space="preserve">gradecemos el tiempo invertido en </w:t>
      </w:r>
      <w:r>
        <w:rPr>
          <w:rFonts w:asciiTheme="minorHAnsi" w:hAnsiTheme="minorHAnsi" w:cstheme="minorHAnsi"/>
          <w:sz w:val="20"/>
          <w:szCs w:val="20"/>
          <w:lang w:val="es-ES"/>
        </w:rPr>
        <w:t>ayudarnos a poner esta información a disposición de la comunidad global.</w:t>
      </w:r>
    </w:p>
    <w:p w14:paraId="2D8FCBAA" w14:textId="77777777" w:rsidR="00394DCF" w:rsidRDefault="00394DCF" w:rsidP="00C21021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A671438" w14:textId="532B6455" w:rsidR="00C21021" w:rsidRDefault="00394DCF" w:rsidP="00C21021">
      <w:pPr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Ate</w:t>
      </w:r>
      <w:r w:rsidR="00FB77CD">
        <w:rPr>
          <w:rFonts w:asciiTheme="minorHAnsi" w:hAnsiTheme="minorHAnsi" w:cstheme="minorHAnsi"/>
          <w:sz w:val="20"/>
          <w:szCs w:val="20"/>
          <w:lang w:val="es-ES"/>
        </w:rPr>
        <w:t>n</w:t>
      </w:r>
      <w:r>
        <w:rPr>
          <w:rFonts w:asciiTheme="minorHAnsi" w:hAnsiTheme="minorHAnsi" w:cstheme="minorHAnsi"/>
          <w:sz w:val="20"/>
          <w:szCs w:val="20"/>
          <w:lang w:val="es-ES"/>
        </w:rPr>
        <w:t>tamente</w:t>
      </w:r>
      <w:r w:rsidR="00C21021" w:rsidRPr="00080F92">
        <w:rPr>
          <w:rFonts w:asciiTheme="minorHAnsi" w:hAnsiTheme="minorHAnsi" w:cstheme="minorHAnsi"/>
          <w:sz w:val="20"/>
          <w:szCs w:val="20"/>
          <w:lang w:val="es-ES"/>
        </w:rPr>
        <w:t>,</w:t>
      </w:r>
    </w:p>
    <w:p w14:paraId="77930700" w14:textId="77777777" w:rsidR="003B5E5C" w:rsidRDefault="003B5E5C" w:rsidP="00C21021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1174AFDD" w14:textId="77777777" w:rsidR="00394DCF" w:rsidRDefault="00C21021" w:rsidP="00FF441E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Alice Muchugi, </w:t>
      </w:r>
      <w:r w:rsidR="00394DCF">
        <w:rPr>
          <w:rFonts w:asciiTheme="minorHAnsi" w:hAnsiTheme="minorHAnsi" w:cstheme="minorHAnsi"/>
          <w:sz w:val="20"/>
          <w:szCs w:val="20"/>
          <w:lang w:val="es-ES"/>
        </w:rPr>
        <w:t>Pd.D.</w:t>
      </w:r>
    </w:p>
    <w:p w14:paraId="493C1ACB" w14:textId="77777777" w:rsidR="00394DCF" w:rsidRDefault="00394DCF" w:rsidP="00FF441E">
      <w:pPr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J</w:t>
      </w:r>
      <w:r w:rsidR="00C21021" w:rsidRPr="00080F92">
        <w:rPr>
          <w:rFonts w:asciiTheme="minorHAnsi" w:hAnsiTheme="minorHAnsi" w:cstheme="minorHAnsi"/>
          <w:sz w:val="20"/>
          <w:szCs w:val="20"/>
          <w:lang w:val="es-ES"/>
        </w:rPr>
        <w:t>ef</w:t>
      </w:r>
      <w:r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C21021" w:rsidRPr="00080F92">
        <w:rPr>
          <w:rFonts w:asciiTheme="minorHAnsi" w:hAnsiTheme="minorHAnsi" w:cstheme="minorHAnsi"/>
          <w:sz w:val="20"/>
          <w:szCs w:val="20"/>
          <w:lang w:val="es-ES"/>
        </w:rPr>
        <w:t xml:space="preserve"> de la Unidad de Recursos Genéticos del ICRAF</w:t>
      </w:r>
    </w:p>
    <w:p w14:paraId="1D34C50B" w14:textId="77777777" w:rsidR="00FF441E" w:rsidRDefault="00FF441E" w:rsidP="00FF441E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AA45C7">
        <w:rPr>
          <w:noProof/>
          <w:sz w:val="20"/>
          <w:szCs w:val="20"/>
        </w:rPr>
        <w:drawing>
          <wp:inline distT="0" distB="0" distL="0" distR="0" wp14:anchorId="68B94D1A" wp14:editId="27CFDB94">
            <wp:extent cx="562610" cy="609600"/>
            <wp:effectExtent l="0" t="0" r="8890" b="0"/>
            <wp:docPr id="8" name="Picture 8" descr="World Agroforestry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Agroforestry Centre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F03F" w14:textId="77777777" w:rsidR="00FF441E" w:rsidRPr="008D001B" w:rsidRDefault="00FF441E" w:rsidP="00FF441E">
      <w:pPr>
        <w:rPr>
          <w:rFonts w:asciiTheme="minorHAnsi" w:eastAsiaTheme="minorHAnsi" w:hAnsiTheme="minorHAnsi" w:cstheme="minorBidi"/>
          <w:sz w:val="16"/>
          <w:szCs w:val="16"/>
        </w:rPr>
      </w:pPr>
      <w:bookmarkStart w:id="1" w:name="_Hlk531335910"/>
      <w:r w:rsidRPr="008D001B">
        <w:rPr>
          <w:rFonts w:asciiTheme="minorHAnsi" w:eastAsiaTheme="minorHAnsi" w:hAnsiTheme="minorHAnsi" w:cstheme="minorBidi"/>
          <w:sz w:val="16"/>
          <w:szCs w:val="16"/>
          <w:lang w:val="en-GB"/>
        </w:rPr>
        <w:t xml:space="preserve"> United Nations Avenue, Gigiri, </w:t>
      </w:r>
      <w:r w:rsidRPr="008D001B">
        <w:rPr>
          <w:rFonts w:asciiTheme="minorHAnsi" w:eastAsiaTheme="minorHAnsi" w:hAnsiTheme="minorHAnsi" w:cstheme="minorBidi"/>
          <w:sz w:val="16"/>
          <w:szCs w:val="16"/>
          <w:lang w:val="fr-FR"/>
        </w:rPr>
        <w:t xml:space="preserve">Nairobi, Kenya   |   Post: </w:t>
      </w:r>
      <w:r w:rsidRPr="008D001B">
        <w:rPr>
          <w:rFonts w:asciiTheme="minorHAnsi" w:eastAsiaTheme="minorHAnsi" w:hAnsiTheme="minorHAnsi" w:cstheme="minorBidi"/>
          <w:sz w:val="16"/>
          <w:szCs w:val="16"/>
          <w:lang w:val="en-GB"/>
        </w:rPr>
        <w:t>PO Box 30677, 00100, Nairobi, Kenya   |</w:t>
      </w:r>
      <w:r w:rsidRPr="008D001B">
        <w:rPr>
          <w:rFonts w:asciiTheme="minorHAnsi" w:eastAsiaTheme="minorHAnsi" w:hAnsiTheme="minorHAnsi" w:cstheme="minorBidi"/>
          <w:sz w:val="16"/>
          <w:szCs w:val="16"/>
          <w:lang w:val="fr-FR"/>
        </w:rPr>
        <w:br/>
        <w:t xml:space="preserve">E: </w:t>
      </w:r>
      <w:hyperlink r:id="rId13" w:history="1">
        <w:r w:rsidRPr="008D001B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  <w:lang w:val="fr-FR"/>
          </w:rPr>
          <w:t>a.muchugi@cgiar.org</w:t>
        </w:r>
      </w:hyperlink>
      <w:r w:rsidRPr="008D001B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8D001B">
        <w:rPr>
          <w:rFonts w:asciiTheme="minorHAnsi" w:eastAsiaTheme="minorHAnsi" w:hAnsiTheme="minorHAnsi" w:cstheme="minorBidi"/>
          <w:sz w:val="16"/>
          <w:szCs w:val="16"/>
          <w:lang w:val="fr-FR"/>
        </w:rPr>
        <w:t xml:space="preserve"> |   T: </w:t>
      </w:r>
      <w:r w:rsidRPr="008D001B">
        <w:rPr>
          <w:rFonts w:asciiTheme="minorHAnsi" w:eastAsiaTheme="minorHAnsi" w:hAnsiTheme="minorHAnsi" w:cstheme="minorBidi"/>
          <w:sz w:val="16"/>
          <w:szCs w:val="16"/>
          <w:lang w:val="en-GB"/>
        </w:rPr>
        <w:t>+254 20 7224272   |   M: +254 727 433413   |   S: muchugi   | </w:t>
      </w:r>
    </w:p>
    <w:p w14:paraId="457D0D6E" w14:textId="77777777" w:rsidR="008D001B" w:rsidRPr="008D001B" w:rsidRDefault="008D001B" w:rsidP="00FF441E">
      <w:pPr>
        <w:rPr>
          <w:rFonts w:asciiTheme="minorHAnsi" w:eastAsiaTheme="minorHAnsi" w:hAnsiTheme="minorHAnsi" w:cstheme="minorBidi"/>
          <w:sz w:val="6"/>
          <w:szCs w:val="16"/>
        </w:rPr>
      </w:pPr>
    </w:p>
    <w:p w14:paraId="6B857A62" w14:textId="03645220" w:rsidR="00C21021" w:rsidRDefault="00FF441E" w:rsidP="00FF441E">
      <w:pPr>
        <w:rPr>
          <w:rFonts w:asciiTheme="minorHAnsi" w:eastAsiaTheme="minorHAnsi" w:hAnsiTheme="minorHAnsi" w:cstheme="minorBidi"/>
          <w:sz w:val="16"/>
          <w:szCs w:val="20"/>
        </w:rPr>
      </w:pPr>
      <w:r w:rsidRPr="008D001B">
        <w:rPr>
          <w:rFonts w:asciiTheme="minorHAnsi" w:eastAsiaTheme="minorHAnsi" w:hAnsiTheme="minorHAnsi" w:cstheme="minorBidi"/>
          <w:sz w:val="16"/>
          <w:szCs w:val="16"/>
        </w:rPr>
        <w:t xml:space="preserve">The </w:t>
      </w:r>
      <w:hyperlink r:id="rId14" w:history="1">
        <w:r w:rsidRPr="008D001B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World Agroforestry Centre</w:t>
        </w:r>
      </w:hyperlink>
      <w:r w:rsidRPr="008D001B">
        <w:rPr>
          <w:rFonts w:asciiTheme="minorHAnsi" w:eastAsiaTheme="minorHAnsi" w:hAnsiTheme="minorHAnsi" w:cstheme="minorBidi"/>
          <w:sz w:val="16"/>
          <w:szCs w:val="16"/>
        </w:rPr>
        <w:t xml:space="preserve"> is a member of the </w:t>
      </w:r>
      <w:hyperlink r:id="rId15" w:history="1">
        <w:r w:rsidRPr="008D001B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CGIAR Consortium</w:t>
        </w:r>
      </w:hyperlink>
      <w:r w:rsidRPr="008D001B">
        <w:rPr>
          <w:rFonts w:asciiTheme="minorHAnsi" w:eastAsiaTheme="minorHAnsi" w:hAnsiTheme="minorHAnsi" w:cstheme="minorBidi"/>
          <w:sz w:val="16"/>
          <w:szCs w:val="16"/>
        </w:rPr>
        <w:t xml:space="preserve"> and a </w:t>
      </w:r>
      <w:hyperlink r:id="rId16" w:history="1">
        <w:r w:rsidRPr="008D001B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CarbonNeutral</w:t>
        </w:r>
      </w:hyperlink>
      <w:r w:rsidRPr="008D001B">
        <w:rPr>
          <w:rFonts w:asciiTheme="minorHAnsi" w:eastAsiaTheme="minorHAnsi" w:hAnsiTheme="minorHAnsi" w:cstheme="minorBidi"/>
          <w:sz w:val="16"/>
          <w:szCs w:val="16"/>
        </w:rPr>
        <w:t xml:space="preserve">® organisation. See how </w:t>
      </w:r>
      <w:hyperlink r:id="rId17" w:history="1">
        <w:r w:rsidRPr="008D001B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here</w:t>
        </w:r>
      </w:hyperlink>
      <w:bookmarkEnd w:id="1"/>
      <w:r w:rsidRPr="00FF441E">
        <w:rPr>
          <w:rFonts w:asciiTheme="minorHAnsi" w:eastAsiaTheme="minorHAnsi" w:hAnsiTheme="minorHAnsi" w:cstheme="minorBidi"/>
          <w:sz w:val="16"/>
          <w:szCs w:val="20"/>
        </w:rPr>
        <w:t>.</w:t>
      </w:r>
    </w:p>
    <w:p w14:paraId="3AAF4009" w14:textId="77777777" w:rsidR="008D001B" w:rsidRDefault="008D001B" w:rsidP="00FF441E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654D21A" w14:textId="70934F72" w:rsidR="00080F92" w:rsidRDefault="00394DCF" w:rsidP="00A00D86">
      <w:pPr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lastRenderedPageBreak/>
        <w:t xml:space="preserve">FORMATO DE INSCRIPION DE INFORMACION EN EL </w:t>
      </w:r>
      <w:r w:rsidRPr="00394DCF">
        <w:rPr>
          <w:rFonts w:asciiTheme="minorHAnsi" w:hAnsiTheme="minorHAnsi" w:cstheme="minorHAnsi"/>
          <w:i/>
          <w:sz w:val="20"/>
          <w:szCs w:val="20"/>
          <w:lang w:val="es-ES"/>
        </w:rPr>
        <w:t>DIRECTORIO DE ACCESO ABIERTO DE PROVEEDORES DE SEMILLAS DE ÁRBOLES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(TSSD)</w:t>
      </w:r>
    </w:p>
    <w:p w14:paraId="65195A06" w14:textId="77777777" w:rsidR="00AB4C7C" w:rsidRDefault="00AB4C7C" w:rsidP="00AB4C7C">
      <w:pPr>
        <w:rPr>
          <w:sz w:val="20"/>
          <w:szCs w:val="20"/>
        </w:rPr>
      </w:pPr>
    </w:p>
    <w:tbl>
      <w:tblPr>
        <w:tblpPr w:leftFromText="180" w:rightFromText="180" w:vertAnchor="text" w:tblpXSpec="center"/>
        <w:tblW w:w="10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830"/>
      </w:tblGrid>
      <w:tr w:rsidR="00AB4C7C" w14:paraId="39F123F4" w14:textId="77777777" w:rsidTr="008D001B">
        <w:trPr>
          <w:jc w:val="center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7FA9" w14:textId="7DBF9BC8" w:rsidR="00AB4C7C" w:rsidRPr="00F36773" w:rsidRDefault="00AB4C7C" w:rsidP="008D00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</w:t>
            </w:r>
            <w:r w:rsidR="001F1FF0"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s:</w:t>
            </w:r>
          </w:p>
        </w:tc>
      </w:tr>
      <w:tr w:rsidR="00AB4C7C" w14:paraId="52D98516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0BE6" w14:textId="73C379F0" w:rsidR="00AB4C7C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Nombre del Instituto o Empresa: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6299" w14:textId="77777777" w:rsidR="00AB4C7C" w:rsidRPr="00F36773" w:rsidRDefault="00AB4C7C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C7C" w14:paraId="34B80D45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806B" w14:textId="47980FE1" w:rsidR="00AB4C7C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  <w:r w:rsidR="00AB4C7C" w:rsidRPr="00F3677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A7F" w14:textId="77777777" w:rsidR="00AB4C7C" w:rsidRPr="00F36773" w:rsidRDefault="00AB4C7C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38E578A0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CF75" w14:textId="22A62020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Dirección física: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889B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3BF59ED0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758E" w14:textId="43A296A0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Dirección postal: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A3DA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5E09C0B2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6961" w14:textId="7CCB9C94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 xml:space="preserve">Dirección (es) de correo electrónico: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8395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0AA9F8E4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5723" w14:textId="6293E6B2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Número (s) de teléfono con el código de país: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B7D4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5809FBA9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F123" w14:textId="0C46D13F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Sitio web (url):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88EE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528E3AAC" w14:textId="77777777" w:rsidTr="008D001B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5D23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Contact person: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B9EA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4B4DD81C" w14:textId="77777777" w:rsidTr="008D001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AB35" w14:textId="7CD7F72E" w:rsidR="001F1FF0" w:rsidRPr="00F36773" w:rsidRDefault="001F1FF0" w:rsidP="008D00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Venta de semilla (favor de especificar páginas web, de ser disponibles)</w:t>
            </w:r>
          </w:p>
        </w:tc>
      </w:tr>
      <w:tr w:rsidR="001F1FF0" w14:paraId="27D25D68" w14:textId="77777777" w:rsidTr="008D001B">
        <w:trPr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8B6F" w14:textId="09B8091F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Catálogo de semillas en línea: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CBF6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2FA63F85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2BBB" w14:textId="6365350E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Directrices en línea para pedir semillas: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93AE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1120304D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ABD5" w14:textId="139A310F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Formulario de solicitud de semillas en línea: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CE09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1E73F6FA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A55C" w14:textId="27E81B30" w:rsidR="001F1FF0" w:rsidRPr="00F36773" w:rsidRDefault="00D86910" w:rsidP="008D00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8691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Información sobre semilla (% germinación, numero de semilla)</w:t>
            </w:r>
          </w:p>
        </w:tc>
        <w:tc>
          <w:tcPr>
            <w:tcW w:w="483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746B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1FF0" w14:paraId="01E952BD" w14:textId="77777777" w:rsidTr="008D001B">
        <w:trPr>
          <w:jc w:val="center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A0F2" w14:textId="00A0674D" w:rsidR="001F1FF0" w:rsidRPr="00F36773" w:rsidRDefault="001F1FF0" w:rsidP="008D00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Información sobre al</w:t>
            </w:r>
            <w:r w:rsidR="003B5E5C"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acenaje de semilla (favor de aclarar las modalidades de almacenaje de semillas que utilizan)</w:t>
            </w:r>
          </w:p>
        </w:tc>
      </w:tr>
      <w:tr w:rsidR="001F1FF0" w14:paraId="25850826" w14:textId="77777777" w:rsidTr="008D001B">
        <w:trPr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C292" w14:textId="3E3DE34D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Almacenaje sin control de ambiente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57CB" w14:textId="24B3651A" w:rsidR="001F1FF0" w:rsidRPr="00F36773" w:rsidRDefault="00830892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No / Sí</w:t>
            </w:r>
          </w:p>
        </w:tc>
      </w:tr>
      <w:tr w:rsidR="00830892" w14:paraId="4088A3A2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67F4" w14:textId="4461549F" w:rsidR="00830892" w:rsidRPr="00F36773" w:rsidRDefault="00830892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Instalaciones de almacenamiento a mediano plazo</w:t>
            </w:r>
            <w:r w:rsidR="00156116" w:rsidRPr="00F3677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F3677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(+5°C)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E6CA" w14:textId="32C35F75" w:rsidR="00830892" w:rsidRPr="00F36773" w:rsidRDefault="00830892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No / Sí</w:t>
            </w:r>
          </w:p>
        </w:tc>
      </w:tr>
      <w:tr w:rsidR="00830892" w14:paraId="2C000BC3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45EE" w14:textId="6C4E890D" w:rsidR="00830892" w:rsidRPr="00F36773" w:rsidRDefault="00830892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Instalaciones de almacenamiento a largo plazo (-20 ° C)</w:t>
            </w: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B1A0" w14:textId="71663092" w:rsidR="00830892" w:rsidRPr="00F36773" w:rsidRDefault="00830892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No / Sí</w:t>
            </w:r>
          </w:p>
        </w:tc>
      </w:tr>
      <w:tr w:rsidR="001F1FF0" w14:paraId="7DB6BABF" w14:textId="77777777" w:rsidTr="008D001B">
        <w:trPr>
          <w:jc w:val="center"/>
        </w:trPr>
        <w:tc>
          <w:tcPr>
            <w:tcW w:w="10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FA01" w14:textId="07182C3B" w:rsidR="001F1FF0" w:rsidRPr="00F36773" w:rsidRDefault="001F1FF0" w:rsidP="008D00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Plantones de origen clonal (injertadas, de enraizamiento, acoos aereos)</w:t>
            </w:r>
          </w:p>
        </w:tc>
      </w:tr>
      <w:tr w:rsidR="001F1FF0" w14:paraId="4788C705" w14:textId="77777777" w:rsidTr="008D001B">
        <w:trPr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2F0A" w14:textId="11FEABE9" w:rsidR="001F1FF0" w:rsidRPr="00F36773" w:rsidRDefault="00D67E57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¿Suministran material clonal? (en caso que sí, favor de adjuntar una lista de especies y variedades)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8401" w14:textId="77777777" w:rsidR="001F1FF0" w:rsidRPr="00F36773" w:rsidRDefault="001F1FF0" w:rsidP="008D001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F1FF0" w14:paraId="2CBDB659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EE8B" w14:textId="0744655D" w:rsidR="001F1FF0" w:rsidRPr="00F36773" w:rsidRDefault="00D67E57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¿Cuentan con un banco clonal</w:t>
            </w:r>
            <w:r w:rsidR="00D8691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86910" w:rsidRPr="000C580D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  <w:t>huerto de semillas</w:t>
            </w:r>
            <w:r w:rsidR="00D86910" w:rsidRPr="00D8691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41A3" w14:textId="77777777" w:rsidR="001F1FF0" w:rsidRPr="00F36773" w:rsidRDefault="001F1FF0" w:rsidP="008D00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F1FF0" w14:paraId="50F4A090" w14:textId="77777777" w:rsidTr="008D001B">
        <w:trPr>
          <w:jc w:val="center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4DA7" w14:textId="679B4AEB" w:rsidR="001F1FF0" w:rsidRPr="00F36773" w:rsidRDefault="00D67E57" w:rsidP="008D00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Información detallada sobre sus accesiones</w:t>
            </w:r>
          </w:p>
        </w:tc>
      </w:tr>
      <w:tr w:rsidR="001F1FF0" w14:paraId="487AF109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842F" w14:textId="31F4EBB3" w:rsidR="001F1FF0" w:rsidRPr="00F36773" w:rsidRDefault="00D67E57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La información detallada sobre sus accesiones está disponible e</w:t>
            </w:r>
            <w:r w:rsidR="003B5E5C" w:rsidRPr="00F3677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 xml:space="preserve"> bases de datos públicos </w:t>
            </w:r>
            <w:r w:rsidR="001F1FF0" w:rsidRPr="00F3677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hyperlink r:id="rId18" w:history="1">
              <w:r w:rsidR="001F1FF0" w:rsidRPr="00F36773">
                <w:rPr>
                  <w:rFonts w:asciiTheme="minorHAnsi" w:hAnsiTheme="minorHAnsi" w:cstheme="minorHAnsi"/>
                  <w:sz w:val="20"/>
                  <w:szCs w:val="20"/>
                </w:rPr>
                <w:t>GLIS</w:t>
              </w:r>
            </w:hyperlink>
            <w:r w:rsidR="001F1FF0" w:rsidRPr="00F367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9" w:history="1">
              <w:r w:rsidR="001F1FF0" w:rsidRPr="00F36773">
                <w:rPr>
                  <w:rFonts w:asciiTheme="minorHAnsi" w:hAnsiTheme="minorHAnsi" w:cstheme="minorHAnsi"/>
                  <w:sz w:val="20"/>
                  <w:szCs w:val="20"/>
                </w:rPr>
                <w:t>GENESYS</w:t>
              </w:r>
            </w:hyperlink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F10B" w14:textId="77777777" w:rsidR="001F1FF0" w:rsidRPr="00F36773" w:rsidRDefault="001F1FF0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5C" w14:paraId="4331805E" w14:textId="77777777" w:rsidTr="008D001B">
        <w:trPr>
          <w:jc w:val="center"/>
        </w:trPr>
        <w:tc>
          <w:tcPr>
            <w:tcW w:w="537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08B5" w14:textId="33462DD4" w:rsidR="003B5E5C" w:rsidRPr="00F36773" w:rsidRDefault="003B5E5C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773">
              <w:rPr>
                <w:rFonts w:asciiTheme="minorHAnsi" w:hAnsiTheme="minorHAnsi" w:cstheme="minorHAnsi"/>
                <w:sz w:val="20"/>
                <w:szCs w:val="20"/>
              </w:rPr>
              <w:t>La información detallada sobre sus accesiones está disponible en otras bases de datos públicos (especificar)</w:t>
            </w:r>
          </w:p>
        </w:tc>
        <w:tc>
          <w:tcPr>
            <w:tcW w:w="483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DB86" w14:textId="77777777" w:rsidR="003B5E5C" w:rsidRPr="00F36773" w:rsidRDefault="003B5E5C" w:rsidP="008D0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2A32B0" w14:textId="1DAE7297" w:rsidR="002F6E86" w:rsidRDefault="002F6E86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486ED88E" w14:textId="77777777" w:rsidR="00A00D86" w:rsidRDefault="00A00D86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es-ES"/>
        </w:rPr>
      </w:pPr>
    </w:p>
    <w:sectPr w:rsidR="00A00D86" w:rsidSect="008D001B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A312" w14:textId="77777777" w:rsidR="00055082" w:rsidRDefault="00055082" w:rsidP="00CF2364">
      <w:r>
        <w:separator/>
      </w:r>
    </w:p>
  </w:endnote>
  <w:endnote w:type="continuationSeparator" w:id="0">
    <w:p w14:paraId="771CEA4B" w14:textId="77777777" w:rsidR="00055082" w:rsidRDefault="00055082" w:rsidP="00C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14E1" w14:textId="77777777" w:rsidR="00055082" w:rsidRDefault="00055082" w:rsidP="00CF2364">
      <w:r>
        <w:separator/>
      </w:r>
    </w:p>
  </w:footnote>
  <w:footnote w:type="continuationSeparator" w:id="0">
    <w:p w14:paraId="451C4ED9" w14:textId="77777777" w:rsidR="00055082" w:rsidRDefault="00055082" w:rsidP="00CF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EE"/>
    <w:rsid w:val="0002559D"/>
    <w:rsid w:val="000440F1"/>
    <w:rsid w:val="00050A1D"/>
    <w:rsid w:val="00055082"/>
    <w:rsid w:val="00061F9A"/>
    <w:rsid w:val="00080F92"/>
    <w:rsid w:val="00093EF1"/>
    <w:rsid w:val="000A6594"/>
    <w:rsid w:val="000C3201"/>
    <w:rsid w:val="000C580D"/>
    <w:rsid w:val="00156116"/>
    <w:rsid w:val="001A3CF5"/>
    <w:rsid w:val="001C2D80"/>
    <w:rsid w:val="001D4BF4"/>
    <w:rsid w:val="001F1FF0"/>
    <w:rsid w:val="0022184E"/>
    <w:rsid w:val="002800B6"/>
    <w:rsid w:val="00283203"/>
    <w:rsid w:val="002B7463"/>
    <w:rsid w:val="002E4C34"/>
    <w:rsid w:val="002F2376"/>
    <w:rsid w:val="002F6E86"/>
    <w:rsid w:val="00370D62"/>
    <w:rsid w:val="00394DCF"/>
    <w:rsid w:val="003B5E5C"/>
    <w:rsid w:val="003D0225"/>
    <w:rsid w:val="004142AD"/>
    <w:rsid w:val="00435B63"/>
    <w:rsid w:val="00451DF7"/>
    <w:rsid w:val="004C1719"/>
    <w:rsid w:val="004C6D7C"/>
    <w:rsid w:val="004E1B75"/>
    <w:rsid w:val="00532EE7"/>
    <w:rsid w:val="00584D7B"/>
    <w:rsid w:val="005C3E98"/>
    <w:rsid w:val="00602FCA"/>
    <w:rsid w:val="00613491"/>
    <w:rsid w:val="00617D42"/>
    <w:rsid w:val="00622705"/>
    <w:rsid w:val="00630D2D"/>
    <w:rsid w:val="00654D2B"/>
    <w:rsid w:val="00661280"/>
    <w:rsid w:val="0067389C"/>
    <w:rsid w:val="006A7298"/>
    <w:rsid w:val="006F5535"/>
    <w:rsid w:val="00744C25"/>
    <w:rsid w:val="007D4801"/>
    <w:rsid w:val="007F001E"/>
    <w:rsid w:val="00830892"/>
    <w:rsid w:val="00841FEA"/>
    <w:rsid w:val="00844AE2"/>
    <w:rsid w:val="0085433D"/>
    <w:rsid w:val="00856FEE"/>
    <w:rsid w:val="008572D7"/>
    <w:rsid w:val="00861167"/>
    <w:rsid w:val="008A2327"/>
    <w:rsid w:val="008C34B0"/>
    <w:rsid w:val="008D001B"/>
    <w:rsid w:val="008F73FF"/>
    <w:rsid w:val="00911ED7"/>
    <w:rsid w:val="00952689"/>
    <w:rsid w:val="0099222C"/>
    <w:rsid w:val="009C0E05"/>
    <w:rsid w:val="00A00D86"/>
    <w:rsid w:val="00A02C06"/>
    <w:rsid w:val="00A57FB0"/>
    <w:rsid w:val="00A75E6D"/>
    <w:rsid w:val="00A86F04"/>
    <w:rsid w:val="00A97104"/>
    <w:rsid w:val="00AB4C7C"/>
    <w:rsid w:val="00B224FB"/>
    <w:rsid w:val="00B72362"/>
    <w:rsid w:val="00B74752"/>
    <w:rsid w:val="00B94A1C"/>
    <w:rsid w:val="00BC1AFA"/>
    <w:rsid w:val="00BF7BEB"/>
    <w:rsid w:val="00C21021"/>
    <w:rsid w:val="00C503FE"/>
    <w:rsid w:val="00C5753B"/>
    <w:rsid w:val="00CB70D9"/>
    <w:rsid w:val="00CC3752"/>
    <w:rsid w:val="00CF2364"/>
    <w:rsid w:val="00D120B8"/>
    <w:rsid w:val="00D4265C"/>
    <w:rsid w:val="00D67E57"/>
    <w:rsid w:val="00D86910"/>
    <w:rsid w:val="00DB09DD"/>
    <w:rsid w:val="00DC3A9C"/>
    <w:rsid w:val="00DF3D30"/>
    <w:rsid w:val="00E222E9"/>
    <w:rsid w:val="00E24BDB"/>
    <w:rsid w:val="00E24D07"/>
    <w:rsid w:val="00E7162F"/>
    <w:rsid w:val="00E80E92"/>
    <w:rsid w:val="00EA6927"/>
    <w:rsid w:val="00EC3090"/>
    <w:rsid w:val="00EE36E9"/>
    <w:rsid w:val="00F338F0"/>
    <w:rsid w:val="00F36773"/>
    <w:rsid w:val="00F41E99"/>
    <w:rsid w:val="00F5578F"/>
    <w:rsid w:val="00F715EF"/>
    <w:rsid w:val="00F73420"/>
    <w:rsid w:val="00FB77CD"/>
    <w:rsid w:val="00FD22F7"/>
    <w:rsid w:val="00FF07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C80F"/>
  <w15:docId w15:val="{6B95A222-AC3D-DC4D-95D5-4193F44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FCA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39"/>
    <w:rsid w:val="0060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611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23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236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23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236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C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7E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groforestry.org/products/grunew/downloads/Email_to_suppliers_French_2018.docx" TargetMode="External"/><Relationship Id="rId13" Type="http://schemas.openxmlformats.org/officeDocument/2006/relationships/hyperlink" Target="mailto:a.muchugi@cgiar.org" TargetMode="External"/><Relationship Id="rId18" Type="http://schemas.openxmlformats.org/officeDocument/2006/relationships/hyperlink" Target="https://ssl.fao.org/gli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agroforestry.org/products/grunew/downloads/Email_to_suppliers_English_2018.docx" TargetMode="External"/><Relationship Id="rId12" Type="http://schemas.openxmlformats.org/officeDocument/2006/relationships/image" Target="cid:image001.jpg@01D46AE7.A1190C70" TargetMode="External"/><Relationship Id="rId17" Type="http://schemas.openxmlformats.org/officeDocument/2006/relationships/hyperlink" Target="http://worldagroforestry.org/carbon-footpr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bonneutral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cgiar.org/cgiar-consortium/" TargetMode="External"/><Relationship Id="rId10" Type="http://schemas.openxmlformats.org/officeDocument/2006/relationships/hyperlink" Target="mailto:ICRAFTSSD@cgiar.org" TargetMode="External"/><Relationship Id="rId19" Type="http://schemas.openxmlformats.org/officeDocument/2006/relationships/hyperlink" Target="https://www.genesys-pgr.org/wiews/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agroforestry.org/output/tree-seed-suppliers-directory" TargetMode="External"/><Relationship Id="rId14" Type="http://schemas.openxmlformats.org/officeDocument/2006/relationships/hyperlink" Target="http://www.worldagrofores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F335-CC21-4D8D-926E-F313630F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Kindt, Roeland (ICRAF)</dc:creator>
  <cp:lastModifiedBy>John, Innocent (ICRAF)</cp:lastModifiedBy>
  <cp:revision>2</cp:revision>
  <cp:lastPrinted>2018-11-21T22:33:00Z</cp:lastPrinted>
  <dcterms:created xsi:type="dcterms:W3CDTF">2018-12-03T07:12:00Z</dcterms:created>
  <dcterms:modified xsi:type="dcterms:W3CDTF">2018-12-03T07:12:00Z</dcterms:modified>
</cp:coreProperties>
</file>